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EF29B9" w:rsidRDefault="007965B8" w:rsidP="00EF29B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F29B9">
        <w:rPr>
          <w:rFonts w:ascii="Times New Roman" w:hAnsi="Times New Roman" w:cs="Times New Roman"/>
          <w:b/>
          <w:sz w:val="24"/>
          <w:szCs w:val="24"/>
        </w:rPr>
        <w:t>0</w:t>
      </w:r>
      <w:r w:rsidR="00B42B9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2B97">
        <w:rPr>
          <w:rFonts w:ascii="Times New Roman" w:hAnsi="Times New Roman" w:cs="Times New Roman"/>
          <w:b/>
          <w:sz w:val="24"/>
          <w:szCs w:val="24"/>
        </w:rPr>
        <w:t>1</w:t>
      </w:r>
      <w:r w:rsidR="00EF29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B97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заключение на </w:t>
      </w:r>
      <w:r w:rsidR="00EF29B9">
        <w:rPr>
          <w:rFonts w:ascii="Times New Roman" w:hAnsi="Times New Roman" w:cs="Times New Roman"/>
          <w:b/>
          <w:sz w:val="24"/>
          <w:szCs w:val="24"/>
        </w:rPr>
        <w:t>проект решения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EF29B9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муниципального </w:t>
      </w:r>
      <w:r w:rsidRPr="000A363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EF29B9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="00EF29B9" w:rsidRPr="00EF29B9">
        <w:rPr>
          <w:rFonts w:ascii="Times New Roman" w:hAnsi="Times New Roman" w:cs="Times New Roman"/>
        </w:rPr>
        <w:t xml:space="preserve"> </w:t>
      </w:r>
      <w:r w:rsidR="00EF29B9" w:rsidRPr="00EF29B9">
        <w:rPr>
          <w:rFonts w:ascii="Times New Roman" w:hAnsi="Times New Roman" w:cs="Times New Roman"/>
          <w:b/>
        </w:rPr>
        <w:t>на 2019 год и плановый период 2020-2021 годы в 1 полугодии 2019 года</w:t>
      </w:r>
      <w:r w:rsidR="00EF29B9" w:rsidRPr="00EF29B9">
        <w:rPr>
          <w:rFonts w:ascii="Times New Roman" w:hAnsi="Times New Roman" w:cs="Times New Roman"/>
          <w:b/>
          <w:sz w:val="24"/>
          <w:szCs w:val="24"/>
        </w:rPr>
        <w:t>».</w:t>
      </w:r>
    </w:p>
    <w:p w:rsidR="00EF29B9" w:rsidRPr="00EF29B9" w:rsidRDefault="00EF29B9" w:rsidP="00EF29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>З</w:t>
      </w:r>
      <w:r w:rsidRPr="00EF29B9">
        <w:rPr>
          <w:rFonts w:ascii="Times New Roman" w:hAnsi="Times New Roman" w:cs="Times New Roman"/>
        </w:rPr>
        <w:t xml:space="preserve">аключение  </w:t>
      </w:r>
      <w:r w:rsidRPr="00EF29B9">
        <w:rPr>
          <w:rFonts w:ascii="Times New Roman" w:hAnsi="Times New Roman" w:cs="Times New Roman"/>
          <w:bCs/>
        </w:rPr>
        <w:t>по результатам финансово-экономической экспертизы</w:t>
      </w:r>
      <w:r w:rsidRPr="00EF29B9">
        <w:rPr>
          <w:rFonts w:ascii="Times New Roman" w:hAnsi="Times New Roman" w:cs="Times New Roman"/>
          <w:b/>
        </w:rPr>
        <w:t xml:space="preserve">   </w:t>
      </w:r>
      <w:r w:rsidRPr="00EF29B9">
        <w:rPr>
          <w:rFonts w:ascii="Times New Roman" w:hAnsi="Times New Roman" w:cs="Times New Roman"/>
        </w:rPr>
        <w:t>на проект Решения Совета депутатов муниципального образования «Можгинский район»  «Об исполнении  бюджета муниципального образования «Можгинский район» на 2019 год и плановый период 2020-2021 годы в 1 полугодии 2019 года</w:t>
      </w:r>
      <w:r w:rsidRPr="00EF29B9">
        <w:rPr>
          <w:rFonts w:ascii="Times New Roman" w:hAnsi="Times New Roman" w:cs="Times New Roman"/>
          <w:b/>
        </w:rPr>
        <w:t>»</w:t>
      </w:r>
      <w:r w:rsidRPr="00EF29B9">
        <w:rPr>
          <w:rFonts w:ascii="Times New Roman" w:hAnsi="Times New Roman" w:cs="Times New Roman"/>
        </w:rPr>
        <w:t xml:space="preserve"> проводится  на основании  ст. 268.1 Бюджетного кодекса Российской Федерации (дале</w:t>
      </w:r>
      <w:proofErr w:type="gramStart"/>
      <w:r w:rsidRPr="00EF29B9">
        <w:rPr>
          <w:rFonts w:ascii="Times New Roman" w:hAnsi="Times New Roman" w:cs="Times New Roman"/>
        </w:rPr>
        <w:t>е-</w:t>
      </w:r>
      <w:proofErr w:type="gramEnd"/>
      <w:r w:rsidRPr="00EF29B9">
        <w:rPr>
          <w:rFonts w:ascii="Times New Roman" w:hAnsi="Times New Roman" w:cs="Times New Roman"/>
        </w:rPr>
        <w:t xml:space="preserve"> БК РФ),  Федерального закона от 7 февраля 2011 года  №  6-ФЗ «Об общих принципах организации и деятельности </w:t>
      </w:r>
      <w:proofErr w:type="gramStart"/>
      <w:r w:rsidRPr="00EF29B9">
        <w:rPr>
          <w:rFonts w:ascii="Times New Roman" w:hAnsi="Times New Roman" w:cs="Times New Roman"/>
        </w:rPr>
        <w:t xml:space="preserve">контрольно-счетных органов субъектов Российской Федерации и муниципальных образований» (в ред. изменений),  Устава муниципального образования «Можгинский район», Положения  о </w:t>
      </w:r>
      <w:proofErr w:type="spellStart"/>
      <w:r w:rsidRPr="00EF29B9">
        <w:rPr>
          <w:rFonts w:ascii="Times New Roman" w:hAnsi="Times New Roman" w:cs="Times New Roman"/>
        </w:rPr>
        <w:t>контрольно</w:t>
      </w:r>
      <w:proofErr w:type="spellEnd"/>
      <w:r w:rsidRPr="00EF29B9">
        <w:rPr>
          <w:rFonts w:ascii="Times New Roman" w:hAnsi="Times New Roman" w:cs="Times New Roman"/>
        </w:rPr>
        <w:t xml:space="preserve"> - счетном отделе муниципального образования «Можгинский район», утвержденного Решением Совета депутатов муниципального образования «Можгинский район» (далее – районный Совет депутатов) от 24.11.2011г.  № 37.6 (в ред. изменений), п. 2.3 плана работы контрольно-счётного отдела муниципального образования «Можгинский район» на 2019 год, утвержденного решением районного</w:t>
      </w:r>
      <w:proofErr w:type="gramEnd"/>
      <w:r w:rsidRPr="00EF29B9">
        <w:rPr>
          <w:rFonts w:ascii="Times New Roman" w:hAnsi="Times New Roman" w:cs="Times New Roman"/>
        </w:rPr>
        <w:t xml:space="preserve"> Совета депутатов от 12.12.2018г. № 22.12.</w:t>
      </w:r>
    </w:p>
    <w:p w:rsidR="00EF29B9" w:rsidRPr="00EF29B9" w:rsidRDefault="00EF29B9" w:rsidP="00EF29B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    </w:t>
      </w:r>
      <w:r w:rsidRPr="00EF29B9">
        <w:rPr>
          <w:rFonts w:ascii="Times New Roman" w:hAnsi="Times New Roman" w:cs="Times New Roman"/>
          <w:i/>
        </w:rPr>
        <w:t>Цель экспертно-аналитического мероприятия</w:t>
      </w:r>
      <w:r w:rsidRPr="00EF29B9">
        <w:rPr>
          <w:rFonts w:ascii="Times New Roman" w:hAnsi="Times New Roman" w:cs="Times New Roman"/>
        </w:rPr>
        <w:t>: реализация закрепленных за контрольно-счетным отделом полномочий, регулярное информирование районного Совета депутатов и Главы муниципального образования «Можгинский район»  о ходе исполнения бюджета муниципального образования «Можгинский район» (дале</w:t>
      </w:r>
      <w:proofErr w:type="gramStart"/>
      <w:r w:rsidRPr="00EF29B9">
        <w:rPr>
          <w:rFonts w:ascii="Times New Roman" w:hAnsi="Times New Roman" w:cs="Times New Roman"/>
        </w:rPr>
        <w:t>е-</w:t>
      </w:r>
      <w:proofErr w:type="gramEnd"/>
      <w:r w:rsidRPr="00EF29B9">
        <w:rPr>
          <w:rFonts w:ascii="Times New Roman" w:hAnsi="Times New Roman" w:cs="Times New Roman"/>
        </w:rPr>
        <w:t xml:space="preserve"> бюджет района). 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EF29B9">
        <w:rPr>
          <w:rFonts w:ascii="Times New Roman" w:hAnsi="Times New Roman" w:cs="Times New Roman"/>
        </w:rPr>
        <w:t>онтрольно</w:t>
      </w:r>
      <w:proofErr w:type="spellEnd"/>
      <w:r w:rsidRPr="00EF29B9">
        <w:rPr>
          <w:rFonts w:ascii="Times New Roman" w:hAnsi="Times New Roman" w:cs="Times New Roman"/>
        </w:rPr>
        <w:t xml:space="preserve"> - счетный отдел отмечает, что </w:t>
      </w:r>
      <w:r>
        <w:rPr>
          <w:rFonts w:ascii="Times New Roman" w:hAnsi="Times New Roman" w:cs="Times New Roman"/>
        </w:rPr>
        <w:t>п</w:t>
      </w:r>
      <w:r w:rsidRPr="00EF29B9">
        <w:rPr>
          <w:rFonts w:ascii="Times New Roman" w:hAnsi="Times New Roman" w:cs="Times New Roman"/>
        </w:rPr>
        <w:t>роект Решения  об исполнении бюджета района за 1 полугодие 2019 года соответствуют показателям Отчета ф. 0503117  по доходам,  расходам и источникам финансирования дефицита бюджета.</w:t>
      </w:r>
      <w:r w:rsidRPr="00EF29B9">
        <w:rPr>
          <w:rFonts w:ascii="Times New Roman" w:hAnsi="Times New Roman" w:cs="Times New Roman"/>
          <w:bCs/>
        </w:rPr>
        <w:t xml:space="preserve"> 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>Бюджет района  за 1 полугодие 2019 года исполнялся в соответствии с требованиями и нормами действующего бюджетного законодательства и  муниципальными правовыми актами.   За отчетный период 2019 года первоначальные показатели бюджета района корректировались 2 раза решениями районного Совета депутатов.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Согласно данных приложений к проекту Решения и Отчета ф. 0503117  доходы при плане –727 320,0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., уточненном- 850 887,9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., за 1 полугодие поступили в сумме 454 368,4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>. к 411 520,9 тыс. руб. в 2018г.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>Структура исполненных доходов бюджета района: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bCs/>
          <w:color w:val="000000"/>
        </w:rPr>
      </w:pPr>
      <w:r w:rsidRPr="00EF29B9">
        <w:rPr>
          <w:rFonts w:ascii="Times New Roman" w:hAnsi="Times New Roman" w:cs="Times New Roman"/>
        </w:rPr>
        <w:t xml:space="preserve">- налоговые доходы поступили в сумме 98 473,2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 (к 92 034,9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 в 2018г.)  при плане – 196 032,0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 (в течение отчетного периода доходы не уточнялись),  или 50,2 % от плана, т.е. превысили 50% уровень. Доля налоговых поступлений в собственных доходах составила 89,9%. </w:t>
      </w:r>
      <w:r w:rsidRPr="00EF29B9">
        <w:rPr>
          <w:rFonts w:ascii="Times New Roman" w:hAnsi="Times New Roman" w:cs="Times New Roman"/>
          <w:bCs/>
          <w:color w:val="000000"/>
        </w:rPr>
        <w:t xml:space="preserve">По отношению к аналогичному периоду 2018 года отмечено повышение налоговых доходов на сумму 6 438,3 </w:t>
      </w:r>
      <w:proofErr w:type="spellStart"/>
      <w:r w:rsidRPr="00EF29B9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Pr="00EF29B9">
        <w:rPr>
          <w:rFonts w:ascii="Times New Roman" w:hAnsi="Times New Roman" w:cs="Times New Roman"/>
          <w:bCs/>
          <w:color w:val="000000"/>
        </w:rPr>
        <w:t>.р</w:t>
      </w:r>
      <w:proofErr w:type="gramEnd"/>
      <w:r w:rsidRPr="00EF29B9">
        <w:rPr>
          <w:rFonts w:ascii="Times New Roman" w:hAnsi="Times New Roman" w:cs="Times New Roman"/>
          <w:bCs/>
          <w:color w:val="000000"/>
        </w:rPr>
        <w:t>уб</w:t>
      </w:r>
      <w:proofErr w:type="spellEnd"/>
      <w:r w:rsidRPr="00EF29B9">
        <w:rPr>
          <w:rFonts w:ascii="Times New Roman" w:hAnsi="Times New Roman" w:cs="Times New Roman"/>
          <w:bCs/>
          <w:color w:val="000000"/>
        </w:rPr>
        <w:t>.;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- неналоговые доходы поступили в сумме 11 103,5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 (к 6 229,7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 в 2018г.) при плане – 9 738,0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>.,  или 114,0% от годовых показателей. Доля неналоговых поступлений в собственных доходах составила 10,1%;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- безвозмездные поступления поступили в сумме 344 791,7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 (к 313 256,3 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 в 2018 г.) при плане – 521 550,0 тыс. руб., уточненном – 645 117,9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., или 66,1 % от плановых и 53,4 % от уточненных  показателей. </w:t>
      </w:r>
      <w:r w:rsidRPr="00EF29B9">
        <w:rPr>
          <w:rFonts w:ascii="Times New Roman" w:hAnsi="Times New Roman" w:cs="Times New Roman"/>
          <w:color w:val="000000"/>
        </w:rPr>
        <w:t xml:space="preserve">Доля,  безвозмездных поступлений в общем объеме  доходов составила 75,9  % к 76,1% в 2018г.   </w:t>
      </w:r>
    </w:p>
    <w:p w:rsidR="00EF29B9" w:rsidRPr="00EF29B9" w:rsidRDefault="00EF29B9" w:rsidP="00EF29B9">
      <w:pPr>
        <w:shd w:val="clear" w:color="auto" w:fill="FFFFFF"/>
        <w:autoSpaceDE w:val="0"/>
        <w:autoSpaceDN w:val="0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color w:val="000000"/>
        </w:rPr>
      </w:pPr>
      <w:r w:rsidRPr="00EF29B9">
        <w:rPr>
          <w:rFonts w:ascii="Times New Roman" w:hAnsi="Times New Roman" w:cs="Times New Roman"/>
          <w:color w:val="000000"/>
        </w:rPr>
        <w:t xml:space="preserve">В отчетном периоде основными источниками доходной части бюджета района  явились: налог на доходы физических лиц- 75,8 % удельный вес в общей сумме собственных доходов и   налоги на товары (работы, услуги), реализуемые на территории РФ с удельным весом - 9,2%. </w:t>
      </w:r>
    </w:p>
    <w:p w:rsidR="00EF29B9" w:rsidRPr="00EF29B9" w:rsidRDefault="00EF29B9" w:rsidP="00EF29B9">
      <w:pPr>
        <w:shd w:val="clear" w:color="auto" w:fill="FFFFFF"/>
        <w:autoSpaceDE w:val="0"/>
        <w:autoSpaceDN w:val="0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color w:val="000000"/>
        </w:rPr>
      </w:pPr>
      <w:r w:rsidRPr="00EF29B9">
        <w:rPr>
          <w:rFonts w:ascii="Times New Roman" w:hAnsi="Times New Roman" w:cs="Times New Roman"/>
        </w:rPr>
        <w:t>Не достигли 50%</w:t>
      </w:r>
      <w:r w:rsidRPr="00EF29B9">
        <w:rPr>
          <w:rFonts w:ascii="Times New Roman" w:hAnsi="Times New Roman" w:cs="Times New Roman"/>
          <w:color w:val="000000"/>
        </w:rPr>
        <w:t xml:space="preserve"> уровень от плановых показателей собственные доходы:</w:t>
      </w:r>
      <w:r w:rsidRPr="00EF29B9">
        <w:rPr>
          <w:rFonts w:ascii="Times New Roman" w:hAnsi="Times New Roman" w:cs="Times New Roman"/>
        </w:rPr>
        <w:t xml:space="preserve"> НДФЛ – 48,7%; </w:t>
      </w:r>
      <w:r w:rsidRPr="00EF29B9">
        <w:rPr>
          <w:rFonts w:ascii="Times New Roman" w:hAnsi="Times New Roman" w:cs="Times New Roman"/>
          <w:color w:val="000000"/>
        </w:rPr>
        <w:t xml:space="preserve">ЕНВД – 48,6%; </w:t>
      </w:r>
      <w:r w:rsidRPr="00EF29B9">
        <w:rPr>
          <w:rFonts w:ascii="Times New Roman" w:hAnsi="Times New Roman" w:cs="Times New Roman"/>
        </w:rPr>
        <w:t xml:space="preserve"> доходы  от оказания платных услуг (работ) и компенсации затрат государства – 34,3%:  по всем остальным доходным источникам процент исполнения выше 50,0 %. За 1 полугодие 2019 года в сравнении с аналогичным периодом 2018 года собственные доходы увеличились по всем доходным источникам, кроме  ЕНВД  ниже на 40,9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 и доходы  от оказания платных услуг (работ) и компенсации затрат государства ниже на 643,6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..    </w:t>
      </w:r>
      <w:r w:rsidRPr="00EF29B9">
        <w:rPr>
          <w:rFonts w:ascii="Times New Roman" w:hAnsi="Times New Roman" w:cs="Times New Roman"/>
          <w:color w:val="000000"/>
        </w:rPr>
        <w:t xml:space="preserve"> </w:t>
      </w:r>
    </w:p>
    <w:p w:rsidR="00EF29B9" w:rsidRPr="00EF29B9" w:rsidRDefault="00EF29B9" w:rsidP="00EF29B9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lastRenderedPageBreak/>
        <w:t>Налоговая недоимка</w:t>
      </w:r>
      <w:r w:rsidRPr="00EF29B9">
        <w:rPr>
          <w:rFonts w:ascii="Times New Roman" w:hAnsi="Times New Roman" w:cs="Times New Roman"/>
          <w:b/>
        </w:rPr>
        <w:t xml:space="preserve"> </w:t>
      </w:r>
      <w:r w:rsidRPr="00EF29B9">
        <w:rPr>
          <w:rFonts w:ascii="Times New Roman" w:hAnsi="Times New Roman" w:cs="Times New Roman"/>
        </w:rPr>
        <w:t xml:space="preserve">по налогам, сборам и иным обязательным платежам по состоянию на 01.07. 2019 года  в сравнении  с  аналогичным периодом прошлого года увеличилась  на сумму 576,3 тыс. руб.  и составляет   - 710,2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 Расходы бюджета района при плане- 737 320,0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., уточненном- 880 537,8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>.,  за 1 полугодие исполнены в сумме 445 274,0 тыс. руб., или  60,4% от годовых и 50,6%  от уточненных бюджетных  назначений. За 1 полугодие 2019г. расходы, превысившие 50% уровень от уточненных назначений  по разделам: «Национальная оборона» - 65,3%; «Образование» - 63,2%.  Следует отметить низкий процент исполнения от уточненных бюджетных ассигнований  по следующим разделам: «Национальная экономика»- 7,9%; «Жилищно-коммунальное хозяйство» - 6,5%;  «Физическая культура и спорт» - 26,2%.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В сравнении с аналогичным периодом прошлого года  по всем расходным источникам наблюдается повышение, кроме разделов «Общегосударственные вопросы», «Национальная экономика»,  « Физическая культура и спорт».  </w:t>
      </w:r>
    </w:p>
    <w:p w:rsidR="00EF29B9" w:rsidRPr="00EF29B9" w:rsidRDefault="00EF29B9" w:rsidP="00EF29B9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>Самый маленький процент исполнения по расходам ГРБС: у Администрации района- 18,4%,   а самый большой процент по Управлению образования - 63,3 %, т.е. процент исполнения расходной части от уточненного плана превысил  50% уровень.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>Средства резервного фонда Администрации района при плане в сумме 200,0 тыс. руб., в 1 полугодии  расходы не осуществлялись.</w:t>
      </w:r>
    </w:p>
    <w:p w:rsidR="00EF29B9" w:rsidRPr="00EF29B9" w:rsidRDefault="00EF29B9" w:rsidP="00EF29B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Исполнение расходов на финансирование муниципальных программ  составило в сумме 407 183,8  тыс. руб.,  при плане – 708 639,4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.,  уточненном – 762 447,6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>., или 57,5% от плана и 53,4 % от уточненных назначений. В общих расходах бюджета района  составляют 99,4 %.   исполнение по муниципальным программам от плановых показателей  от 29,0% до 109,9%,  от уточненных показателей от 24,3% до 74,4%. Следует отметить, что за 1 полугодие 2019 г. расходы, превысившие 50 % уровень от уточненных бюджетных ассигнований по муниципальным программам:  «Развитие образования и воспитания» - 63,0% и  «</w:t>
      </w:r>
      <w:proofErr w:type="gramStart"/>
      <w:r w:rsidRPr="00EF29B9">
        <w:rPr>
          <w:rFonts w:ascii="Times New Roman" w:hAnsi="Times New Roman" w:cs="Times New Roman"/>
        </w:rPr>
        <w:t>Энергосбережение</w:t>
      </w:r>
      <w:proofErr w:type="gramEnd"/>
      <w:r w:rsidRPr="00EF29B9">
        <w:rPr>
          <w:rFonts w:ascii="Times New Roman" w:hAnsi="Times New Roman" w:cs="Times New Roman"/>
        </w:rPr>
        <w:t xml:space="preserve"> и повышение энергетической эффективности муниципального образования «Можгинский район» -74,4%. Низкий процент исполнения по муниципальным программам:   «Содержание и развитие муниципального хозяйства» - 7,9%; Охрана здоровья и формирование здорового образа жизни населения»-  24,3%;  «Безопасность» - 24,9%. Уменьшение объемов бюджетных  ассигнований на реализацию </w:t>
      </w:r>
      <w:proofErr w:type="gramStart"/>
      <w:r w:rsidRPr="00EF29B9">
        <w:rPr>
          <w:rFonts w:ascii="Times New Roman" w:hAnsi="Times New Roman" w:cs="Times New Roman"/>
        </w:rPr>
        <w:t>муниципальных программ, исполненных в 1 полугодии 2019 года  к аналогичному периоду 2018 года наблюдается</w:t>
      </w:r>
      <w:proofErr w:type="gramEnd"/>
      <w:r w:rsidRPr="00EF29B9">
        <w:rPr>
          <w:rFonts w:ascii="Times New Roman" w:hAnsi="Times New Roman" w:cs="Times New Roman"/>
        </w:rPr>
        <w:t xml:space="preserve"> по муниципальным программам: «Охрана здоровья и формирование здорового образа жизни населения» на сумму 420,8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.; «Содержание и развитие муниципального хозяйства»   на сумму 150,5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.; «Энергосбережение и повышение энергетической эффективности муниципального образования «Можгинский район»  на сумму 36,9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>.;  «Муниципальное управление» на сумму 217,6 тыс. руб.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Бюджетные ассигнования  на финансовое обеспечение  непрограммных направлений деятельности с удельным весом 0,8 % в общем объеме  расходов,   при плане- 4 685,9 тыс. руб., уточненном – 9 915,9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., за 1 полугодие исполнены в сумме – 3 729,4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., или 79,6% от плана и 53,9 % от уточненного плана, что выше на сумму 1 368,6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 аналогичного периода прошлого года ( в 2018 г. при плане- 4 126,8 </w:t>
      </w:r>
      <w:proofErr w:type="spellStart"/>
      <w:r w:rsidRPr="00EF29B9">
        <w:rPr>
          <w:rFonts w:ascii="Times New Roman" w:hAnsi="Times New Roman" w:cs="Times New Roman"/>
        </w:rPr>
        <w:t>тыс</w:t>
      </w:r>
      <w:proofErr w:type="gramStart"/>
      <w:r w:rsidRPr="00EF29B9">
        <w:rPr>
          <w:rFonts w:ascii="Times New Roman" w:hAnsi="Times New Roman" w:cs="Times New Roman"/>
        </w:rPr>
        <w:t>.р</w:t>
      </w:r>
      <w:proofErr w:type="gramEnd"/>
      <w:r w:rsidRPr="00EF29B9">
        <w:rPr>
          <w:rFonts w:ascii="Times New Roman" w:hAnsi="Times New Roman" w:cs="Times New Roman"/>
        </w:rPr>
        <w:t>уб</w:t>
      </w:r>
      <w:proofErr w:type="spellEnd"/>
      <w:r w:rsidRPr="00EF29B9">
        <w:rPr>
          <w:rFonts w:ascii="Times New Roman" w:hAnsi="Times New Roman" w:cs="Times New Roman"/>
        </w:rPr>
        <w:t xml:space="preserve">., уточненном – 5 361,0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., исполнены в сумме – 2 360,8 </w:t>
      </w:r>
      <w:proofErr w:type="spellStart"/>
      <w:r w:rsidRPr="00EF29B9">
        <w:rPr>
          <w:rFonts w:ascii="Times New Roman" w:hAnsi="Times New Roman" w:cs="Times New Roman"/>
        </w:rPr>
        <w:t>тыс.руб</w:t>
      </w:r>
      <w:proofErr w:type="spellEnd"/>
      <w:r w:rsidRPr="00EF29B9">
        <w:rPr>
          <w:rFonts w:ascii="Times New Roman" w:hAnsi="Times New Roman" w:cs="Times New Roman"/>
        </w:rPr>
        <w:t xml:space="preserve">.). </w:t>
      </w:r>
    </w:p>
    <w:p w:rsidR="00EF29B9" w:rsidRPr="00EF29B9" w:rsidRDefault="00EF29B9" w:rsidP="00EF29B9">
      <w:pPr>
        <w:pStyle w:val="a8"/>
        <w:spacing w:after="0" w:line="240" w:lineRule="auto"/>
        <w:ind w:left="-567" w:firstLine="283"/>
        <w:jc w:val="both"/>
        <w:rPr>
          <w:rFonts w:ascii="Times New Roman" w:hAnsi="Times New Roman"/>
        </w:rPr>
      </w:pPr>
      <w:r w:rsidRPr="00EF29B9">
        <w:rPr>
          <w:rFonts w:ascii="Times New Roman" w:hAnsi="Times New Roman"/>
        </w:rPr>
        <w:t xml:space="preserve">За 1 полугодие 2019г. бюджет района по доходам  в сумме  454 368,4 тыс. руб.  расходам в сумме 445 274,0  </w:t>
      </w:r>
      <w:proofErr w:type="spellStart"/>
      <w:r w:rsidRPr="00EF29B9">
        <w:rPr>
          <w:rFonts w:ascii="Times New Roman" w:hAnsi="Times New Roman"/>
        </w:rPr>
        <w:t>тыс</w:t>
      </w:r>
      <w:proofErr w:type="gramStart"/>
      <w:r w:rsidRPr="00EF29B9">
        <w:rPr>
          <w:rFonts w:ascii="Times New Roman" w:hAnsi="Times New Roman"/>
        </w:rPr>
        <w:t>.р</w:t>
      </w:r>
      <w:proofErr w:type="gramEnd"/>
      <w:r w:rsidRPr="00EF29B9">
        <w:rPr>
          <w:rFonts w:ascii="Times New Roman" w:hAnsi="Times New Roman"/>
        </w:rPr>
        <w:t>уб</w:t>
      </w:r>
      <w:proofErr w:type="spellEnd"/>
      <w:r w:rsidRPr="00EF29B9">
        <w:rPr>
          <w:rFonts w:ascii="Times New Roman" w:hAnsi="Times New Roman"/>
        </w:rPr>
        <w:t xml:space="preserve">.  исполнен с  профицитом  в размере  9 094,4 </w:t>
      </w:r>
      <w:proofErr w:type="spellStart"/>
      <w:r w:rsidRPr="00EF29B9">
        <w:rPr>
          <w:rFonts w:ascii="Times New Roman" w:hAnsi="Times New Roman"/>
        </w:rPr>
        <w:t>тыс.руб</w:t>
      </w:r>
      <w:proofErr w:type="spellEnd"/>
      <w:r w:rsidRPr="00EF29B9">
        <w:rPr>
          <w:rFonts w:ascii="Times New Roman" w:hAnsi="Times New Roman"/>
        </w:rPr>
        <w:t>., т.е. превышение доходов над расходами,  что соответствует данным  Отчета ф. 0503117.</w:t>
      </w:r>
    </w:p>
    <w:p w:rsidR="00EF29B9" w:rsidRPr="00EF29B9" w:rsidRDefault="00EF29B9" w:rsidP="00EF29B9">
      <w:pPr>
        <w:pStyle w:val="a8"/>
        <w:spacing w:after="0" w:line="240" w:lineRule="auto"/>
        <w:ind w:left="-567" w:firstLine="284"/>
        <w:jc w:val="both"/>
        <w:rPr>
          <w:rFonts w:ascii="Times New Roman" w:hAnsi="Times New Roman"/>
        </w:rPr>
      </w:pPr>
      <w:r w:rsidRPr="00EF29B9">
        <w:rPr>
          <w:rFonts w:ascii="Times New Roman" w:hAnsi="Times New Roman"/>
        </w:rPr>
        <w:t xml:space="preserve">С учетом поправок Решением № 24.4 верхний предел муниципального внутреннего долга муниципального образования «Можгинский район» на 1 января 2020 года установлен в сумме 36 300 </w:t>
      </w:r>
      <w:proofErr w:type="spellStart"/>
      <w:r w:rsidRPr="00EF29B9">
        <w:rPr>
          <w:rFonts w:ascii="Times New Roman" w:hAnsi="Times New Roman"/>
        </w:rPr>
        <w:t>тыс</w:t>
      </w:r>
      <w:proofErr w:type="gramStart"/>
      <w:r w:rsidRPr="00EF29B9">
        <w:rPr>
          <w:rFonts w:ascii="Times New Roman" w:hAnsi="Times New Roman"/>
        </w:rPr>
        <w:t>.р</w:t>
      </w:r>
      <w:proofErr w:type="gramEnd"/>
      <w:r w:rsidRPr="00EF29B9">
        <w:rPr>
          <w:rFonts w:ascii="Times New Roman" w:hAnsi="Times New Roman"/>
        </w:rPr>
        <w:t>уб</w:t>
      </w:r>
      <w:proofErr w:type="spellEnd"/>
      <w:r w:rsidRPr="00EF29B9">
        <w:rPr>
          <w:rFonts w:ascii="Times New Roman" w:hAnsi="Times New Roman"/>
        </w:rPr>
        <w:t xml:space="preserve">., т.е. с увеличением на 36 040 тыс. руб. к первоначально утвержденному. Предельный объем муниципального долга на 2019 год установлен в сумме  36300 тыс. руб. к 25 800 тыс. руб. первоначально утвержденному, т.е. с увеличением на 10 500 </w:t>
      </w:r>
      <w:proofErr w:type="spellStart"/>
      <w:r w:rsidRPr="00EF29B9">
        <w:rPr>
          <w:rFonts w:ascii="Times New Roman" w:hAnsi="Times New Roman"/>
        </w:rPr>
        <w:t>тыс</w:t>
      </w:r>
      <w:proofErr w:type="gramStart"/>
      <w:r w:rsidRPr="00EF29B9">
        <w:rPr>
          <w:rFonts w:ascii="Times New Roman" w:hAnsi="Times New Roman"/>
        </w:rPr>
        <w:t>.р</w:t>
      </w:r>
      <w:proofErr w:type="gramEnd"/>
      <w:r w:rsidRPr="00EF29B9">
        <w:rPr>
          <w:rFonts w:ascii="Times New Roman" w:hAnsi="Times New Roman"/>
        </w:rPr>
        <w:t>уб</w:t>
      </w:r>
      <w:proofErr w:type="spellEnd"/>
      <w:r w:rsidRPr="00EF29B9">
        <w:rPr>
          <w:rFonts w:ascii="Times New Roman" w:hAnsi="Times New Roman"/>
        </w:rPr>
        <w:t xml:space="preserve">.  При исполнении бюджета за 1 полугодие  2019 года максимальный объем муниципального долга МО «Можгинский район» составил 25 799,43 </w:t>
      </w:r>
      <w:proofErr w:type="spellStart"/>
      <w:r w:rsidRPr="00EF29B9">
        <w:rPr>
          <w:rFonts w:ascii="Times New Roman" w:hAnsi="Times New Roman"/>
        </w:rPr>
        <w:t>тыс.руб</w:t>
      </w:r>
      <w:proofErr w:type="spellEnd"/>
      <w:r w:rsidRPr="00EF29B9">
        <w:rPr>
          <w:rFonts w:ascii="Times New Roman" w:hAnsi="Times New Roman"/>
        </w:rPr>
        <w:t xml:space="preserve">., что   не превышает предельный объём муниципального долга, установленный статьей 1 Решения о бюджете на 2019 год. </w:t>
      </w:r>
    </w:p>
    <w:p w:rsidR="00EF29B9" w:rsidRPr="00EF29B9" w:rsidRDefault="00EF29B9" w:rsidP="00EF29B9">
      <w:pPr>
        <w:pStyle w:val="a8"/>
        <w:spacing w:after="0" w:line="240" w:lineRule="auto"/>
        <w:ind w:left="-567" w:right="-2" w:firstLine="284"/>
        <w:jc w:val="both"/>
        <w:rPr>
          <w:rFonts w:ascii="Times New Roman" w:hAnsi="Times New Roman"/>
        </w:rPr>
      </w:pPr>
      <w:proofErr w:type="gramStart"/>
      <w:r w:rsidRPr="00EF29B9">
        <w:rPr>
          <w:rFonts w:ascii="Times New Roman" w:hAnsi="Times New Roman"/>
        </w:rPr>
        <w:t>Объем расходов на обслуживание муниципального внутреннего долга в 2019 году с учетом апрельских  поправок установлен в размере 1 864,0 тыс. руб. к 26,0 тыс. руб.   первоначально утвержденному.</w:t>
      </w:r>
      <w:proofErr w:type="gramEnd"/>
      <w:r w:rsidRPr="00EF29B9">
        <w:rPr>
          <w:rFonts w:ascii="Times New Roman" w:hAnsi="Times New Roman"/>
        </w:rPr>
        <w:t xml:space="preserve"> В течение отчетного периода расходы на обслуживание  муниципального долга не осуществлялись.</w:t>
      </w:r>
    </w:p>
    <w:p w:rsidR="00EF29B9" w:rsidRPr="00EF29B9" w:rsidRDefault="00EF29B9" w:rsidP="00EF29B9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  <w:bCs/>
        </w:rPr>
        <w:t xml:space="preserve">4. </w:t>
      </w:r>
      <w:r w:rsidRPr="00EF29B9">
        <w:rPr>
          <w:rFonts w:ascii="Times New Roman" w:hAnsi="Times New Roman" w:cs="Times New Roman"/>
        </w:rPr>
        <w:t>Документы, подтверждающие изменение доходной базы и расходных обязательств, представлены в полном объеме. Замечания финансово-экономического характера отсутствуют.</w:t>
      </w:r>
    </w:p>
    <w:p w:rsidR="0000021B" w:rsidRPr="00EF29B9" w:rsidRDefault="0000021B" w:rsidP="00EF29B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EF29B9">
        <w:rPr>
          <w:rFonts w:ascii="Times New Roman" w:hAnsi="Times New Roman" w:cs="Times New Roman"/>
          <w:bCs/>
        </w:rPr>
        <w:t>в</w:t>
      </w:r>
      <w:r w:rsidRPr="00EF29B9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E517EE" w:rsidRPr="00EF29B9">
        <w:rPr>
          <w:rFonts w:ascii="Times New Roman" w:hAnsi="Times New Roman" w:cs="Times New Roman"/>
        </w:rPr>
        <w:t xml:space="preserve"> бюджета</w:t>
      </w:r>
      <w:r w:rsidRPr="00EF29B9">
        <w:rPr>
          <w:rFonts w:ascii="Times New Roman" w:hAnsi="Times New Roman" w:cs="Times New Roman"/>
        </w:rPr>
        <w:t xml:space="preserve">  </w:t>
      </w:r>
      <w:r w:rsidR="001814B6" w:rsidRPr="00EF29B9">
        <w:rPr>
          <w:rFonts w:ascii="Times New Roman" w:hAnsi="Times New Roman" w:cs="Times New Roman"/>
        </w:rPr>
        <w:t>сельского поселения</w:t>
      </w:r>
      <w:r w:rsidRPr="00EF29B9">
        <w:rPr>
          <w:rFonts w:ascii="Times New Roman" w:hAnsi="Times New Roman" w:cs="Times New Roman"/>
        </w:rPr>
        <w:t>.</w:t>
      </w:r>
    </w:p>
    <w:p w:rsidR="0000021B" w:rsidRPr="00EF29B9" w:rsidRDefault="0000021B" w:rsidP="00EF29B9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EF29B9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B42B97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</w:p>
    <w:p w:rsidR="001B53C8" w:rsidRPr="000A3634" w:rsidRDefault="00A219BD" w:rsidP="00A219BD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</w:rPr>
      </w:pPr>
      <w:r w:rsidRPr="00A219BD">
        <w:rPr>
          <w:rFonts w:ascii="Times New Roman" w:hAnsi="Times New Roman" w:cs="Times New Roman"/>
          <w:sz w:val="20"/>
          <w:szCs w:val="20"/>
        </w:rPr>
        <w:t>и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сп.  </w:t>
      </w: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 КСО </w:t>
      </w:r>
      <w:r>
        <w:rPr>
          <w:rFonts w:ascii="Times New Roman" w:hAnsi="Times New Roman" w:cs="Times New Roman"/>
          <w:sz w:val="20"/>
          <w:szCs w:val="20"/>
        </w:rPr>
        <w:t>Т</w:t>
      </w:r>
      <w:r w:rsidR="00B42B97" w:rsidRPr="00A219B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Пантелее</w:t>
      </w:r>
      <w:r w:rsidR="00B42B97" w:rsidRPr="00A219BD"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2B97" w:rsidRPr="00B42B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16.08.2019г.</w:t>
      </w:r>
      <w:bookmarkStart w:id="0" w:name="_GoBack"/>
      <w:bookmarkEnd w:id="0"/>
    </w:p>
    <w:sectPr w:rsidR="001B53C8" w:rsidRPr="000A3634" w:rsidSect="00CF23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0A3634"/>
    <w:rsid w:val="000B5A3B"/>
    <w:rsid w:val="001814B6"/>
    <w:rsid w:val="001B53C8"/>
    <w:rsid w:val="002055A4"/>
    <w:rsid w:val="002E00A0"/>
    <w:rsid w:val="0030608A"/>
    <w:rsid w:val="0035258B"/>
    <w:rsid w:val="00542CA9"/>
    <w:rsid w:val="00592F7D"/>
    <w:rsid w:val="005B7193"/>
    <w:rsid w:val="00611459"/>
    <w:rsid w:val="006853C2"/>
    <w:rsid w:val="007965B8"/>
    <w:rsid w:val="00813B04"/>
    <w:rsid w:val="008A69B9"/>
    <w:rsid w:val="00975EDE"/>
    <w:rsid w:val="00A219BD"/>
    <w:rsid w:val="00A33569"/>
    <w:rsid w:val="00A86D43"/>
    <w:rsid w:val="00A877A6"/>
    <w:rsid w:val="00AD5047"/>
    <w:rsid w:val="00B244A7"/>
    <w:rsid w:val="00B412C0"/>
    <w:rsid w:val="00B42B97"/>
    <w:rsid w:val="00B6069A"/>
    <w:rsid w:val="00B86F1B"/>
    <w:rsid w:val="00B93938"/>
    <w:rsid w:val="00CC4756"/>
    <w:rsid w:val="00CF2396"/>
    <w:rsid w:val="00CF6568"/>
    <w:rsid w:val="00D16C0A"/>
    <w:rsid w:val="00DD34EA"/>
    <w:rsid w:val="00E10792"/>
    <w:rsid w:val="00E517EE"/>
    <w:rsid w:val="00E54991"/>
    <w:rsid w:val="00EF29B9"/>
    <w:rsid w:val="00EF5D7F"/>
    <w:rsid w:val="00F1565D"/>
    <w:rsid w:val="00F71954"/>
    <w:rsid w:val="00F930D1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8854-D42F-4CB3-A4F2-4E38A66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6</cp:revision>
  <dcterms:created xsi:type="dcterms:W3CDTF">2019-08-02T09:20:00Z</dcterms:created>
  <dcterms:modified xsi:type="dcterms:W3CDTF">2019-08-09T10:49:00Z</dcterms:modified>
</cp:coreProperties>
</file>